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14E" w:rsidRDefault="002535EB" w:rsidP="002535EB">
      <w:pPr>
        <w:tabs>
          <w:tab w:val="left" w:pos="5820"/>
        </w:tabs>
        <w:jc w:val="center"/>
        <w:rPr>
          <w:rFonts w:ascii="Arial" w:eastAsia="Arial" w:hAnsi="Arial" w:cs="Arial"/>
          <w:b/>
          <w:sz w:val="24"/>
          <w:szCs w:val="36"/>
        </w:rPr>
      </w:pPr>
      <w:r w:rsidRPr="002535EB">
        <w:rPr>
          <w:rFonts w:ascii="Arial" w:eastAsia="Arial" w:hAnsi="Arial" w:cs="Arial"/>
          <w:b/>
          <w:sz w:val="24"/>
          <w:szCs w:val="36"/>
        </w:rPr>
        <w:t xml:space="preserve">EVENTOS PUBLICADOS EN EL PORTAL GUATECOMPRAS A TRAVES DE LA MODALIDAD DE </w:t>
      </w:r>
      <w:r w:rsidRPr="002535EB">
        <w:rPr>
          <w:sz w:val="24"/>
          <w:szCs w:val="36"/>
        </w:rPr>
        <w:t xml:space="preserve"> </w:t>
      </w:r>
      <w:r w:rsidRPr="002535EB">
        <w:rPr>
          <w:rFonts w:ascii="Arial" w:eastAsia="Arial" w:hAnsi="Arial" w:cs="Arial"/>
          <w:b/>
          <w:sz w:val="24"/>
          <w:szCs w:val="36"/>
        </w:rPr>
        <w:t>COMPRA DIRECTA, COTIZACIÓN Y LICITACIÓN</w:t>
      </w:r>
      <w:r w:rsidRPr="002535EB">
        <w:rPr>
          <w:sz w:val="24"/>
          <w:szCs w:val="36"/>
        </w:rPr>
        <w:t xml:space="preserve"> </w:t>
      </w:r>
      <w:r w:rsidRPr="002535EB">
        <w:rPr>
          <w:rFonts w:ascii="Arial" w:eastAsia="Arial" w:hAnsi="Arial" w:cs="Arial"/>
          <w:b/>
          <w:sz w:val="24"/>
          <w:szCs w:val="36"/>
        </w:rPr>
        <w:t>FEBRERO DE 2020</w:t>
      </w:r>
    </w:p>
    <w:tbl>
      <w:tblPr>
        <w:tblW w:w="13975" w:type="dxa"/>
        <w:tblInd w:w="-80" w:type="dxa"/>
        <w:tblCellMar>
          <w:left w:w="109" w:type="dxa"/>
          <w:right w:w="71" w:type="dxa"/>
        </w:tblCellMar>
        <w:tblLook w:val="04A0" w:firstRow="1" w:lastRow="0" w:firstColumn="1" w:lastColumn="0" w:noHBand="0" w:noVBand="1"/>
      </w:tblPr>
      <w:tblGrid>
        <w:gridCol w:w="1399"/>
        <w:gridCol w:w="1221"/>
        <w:gridCol w:w="1880"/>
        <w:gridCol w:w="1847"/>
        <w:gridCol w:w="1718"/>
        <w:gridCol w:w="1390"/>
        <w:gridCol w:w="1259"/>
        <w:gridCol w:w="1440"/>
        <w:gridCol w:w="1821"/>
      </w:tblGrid>
      <w:tr w:rsidR="002535EB" w:rsidRPr="001D19B9" w:rsidTr="00F97E75">
        <w:trPr>
          <w:trHeight w:val="1248"/>
        </w:trPr>
        <w:tc>
          <w:tcPr>
            <w:tcW w:w="1452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MODALIDAD</w:t>
            </w:r>
          </w:p>
        </w:tc>
        <w:tc>
          <w:tcPr>
            <w:tcW w:w="1144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CONTRATO NO.</w:t>
            </w:r>
          </w:p>
        </w:tc>
        <w:tc>
          <w:tcPr>
            <w:tcW w:w="1763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right="38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 xml:space="preserve">NUMERO DE </w:t>
            </w:r>
          </w:p>
          <w:p w:rsidR="002535EB" w:rsidRPr="001D19B9" w:rsidRDefault="002535EB" w:rsidP="00F97E75">
            <w:pPr>
              <w:spacing w:after="0" w:line="240" w:lineRule="auto"/>
              <w:ind w:right="41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 xml:space="preserve">OPERACIÓN  </w:t>
            </w:r>
          </w:p>
          <w:p w:rsidR="002535EB" w:rsidRPr="001D19B9" w:rsidRDefault="002535EB" w:rsidP="00F97E75">
            <w:pPr>
              <w:spacing w:after="0" w:line="240" w:lineRule="auto"/>
              <w:ind w:left="149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GUATECOMPRAS</w:t>
            </w:r>
          </w:p>
        </w:tc>
        <w:tc>
          <w:tcPr>
            <w:tcW w:w="2201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right="26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FECHA DE ADJUDICACIÓN</w:t>
            </w:r>
          </w:p>
        </w:tc>
        <w:tc>
          <w:tcPr>
            <w:tcW w:w="2313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NOMBRE DEL PROVEEDOR</w:t>
            </w:r>
          </w:p>
        </w:tc>
        <w:tc>
          <w:tcPr>
            <w:tcW w:w="1154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MONTO ADJUDICADO</w:t>
            </w:r>
          </w:p>
        </w:tc>
        <w:tc>
          <w:tcPr>
            <w:tcW w:w="1096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right="40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 xml:space="preserve">PLAZO DEL </w:t>
            </w:r>
          </w:p>
          <w:p w:rsidR="002535EB" w:rsidRPr="001D19B9" w:rsidRDefault="002535EB" w:rsidP="00F97E75">
            <w:pPr>
              <w:spacing w:after="0" w:line="240" w:lineRule="auto"/>
              <w:ind w:right="38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CONTRATO</w:t>
            </w:r>
          </w:p>
        </w:tc>
        <w:tc>
          <w:tcPr>
            <w:tcW w:w="1426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ind w:right="34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FECHA DE</w:t>
            </w:r>
          </w:p>
          <w:p w:rsidR="002535EB" w:rsidRPr="001D19B9" w:rsidRDefault="002535EB" w:rsidP="00F97E75">
            <w:pPr>
              <w:spacing w:after="0" w:line="240" w:lineRule="auto"/>
              <w:ind w:left="29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APROBACIÓN DEL CONTRATO</w:t>
            </w:r>
          </w:p>
        </w:tc>
        <w:tc>
          <w:tcPr>
            <w:tcW w:w="1426" w:type="dxa"/>
            <w:tcBorders>
              <w:top w:val="single" w:sz="15" w:space="0" w:color="000000"/>
              <w:left w:val="single" w:sz="15" w:space="0" w:color="000000"/>
              <w:bottom w:val="single" w:sz="18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2535EB" w:rsidRPr="001D19B9" w:rsidRDefault="002535EB" w:rsidP="00F97E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19B9">
              <w:rPr>
                <w:rFonts w:ascii="Britannic" w:eastAsia="Britannic" w:hAnsi="Britannic" w:cs="Britannic"/>
                <w:b/>
                <w:sz w:val="18"/>
                <w:szCs w:val="18"/>
              </w:rPr>
              <w:t>RENGLÓN PRESUPUESTARIO</w:t>
            </w:r>
          </w:p>
        </w:tc>
      </w:tr>
      <w:tr w:rsidR="002535EB" w:rsidTr="00F97E75">
        <w:trPr>
          <w:trHeight w:val="764"/>
        </w:trPr>
        <w:tc>
          <w:tcPr>
            <w:tcW w:w="1452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rPr>
                <w:rFonts w:ascii="Verdana" w:hAnsi="Verdana"/>
                <w:b/>
                <w:color w:val="auto"/>
              </w:rPr>
            </w:pPr>
            <w:r w:rsidRPr="001D19B9">
              <w:rPr>
                <w:rFonts w:ascii="Britannic" w:eastAsia="Britannic" w:hAnsi="Britannic" w:cs="Britannic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37465</wp:posOffset>
                      </wp:positionV>
                      <wp:extent cx="8862060" cy="1405255"/>
                      <wp:effectExtent l="5715" t="5715" r="9525" b="8255"/>
                      <wp:wrapNone/>
                      <wp:docPr id="28" name="Conector recto de flech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62060" cy="1405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0E2D2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28" o:spid="_x0000_s1026" type="#_x0000_t32" style="position:absolute;margin-left:-2.3pt;margin-top:2.95pt;width:697.8pt;height:1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"/>
                  </w:pict>
                </mc:Fallback>
              </mc:AlternateContent>
            </w:r>
          </w:p>
        </w:tc>
        <w:tc>
          <w:tcPr>
            <w:tcW w:w="114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76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201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231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115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09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</w:tr>
      <w:tr w:rsidR="002535EB" w:rsidTr="00F97E75">
        <w:trPr>
          <w:trHeight w:val="764"/>
        </w:trPr>
        <w:tc>
          <w:tcPr>
            <w:tcW w:w="1452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rPr>
                <w:rFonts w:ascii="Verdana" w:hAnsi="Verdana"/>
                <w:b/>
                <w:color w:val="auto"/>
                <w:shd w:val="clear" w:color="auto" w:fill="FFFFFF"/>
              </w:rPr>
            </w:pPr>
          </w:p>
        </w:tc>
        <w:tc>
          <w:tcPr>
            <w:tcW w:w="114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AA761C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6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201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color w:val="3C3C3C"/>
                <w:shd w:val="clear" w:color="auto" w:fill="E9F4FF"/>
              </w:rPr>
            </w:pPr>
          </w:p>
        </w:tc>
        <w:tc>
          <w:tcPr>
            <w:tcW w:w="231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15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shd w:val="clear" w:color="auto" w:fill="FFFFFF"/>
              </w:rPr>
            </w:pPr>
          </w:p>
        </w:tc>
        <w:tc>
          <w:tcPr>
            <w:tcW w:w="109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</w:tr>
      <w:tr w:rsidR="002535EB" w:rsidTr="00F97E75">
        <w:trPr>
          <w:trHeight w:val="764"/>
        </w:trPr>
        <w:tc>
          <w:tcPr>
            <w:tcW w:w="1452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Default="002535EB" w:rsidP="00F97E75">
            <w:pPr>
              <w:spacing w:after="0" w:line="240" w:lineRule="auto"/>
              <w:rPr>
                <w:rFonts w:ascii="Verdana" w:hAnsi="Verdana"/>
                <w:b/>
                <w:color w:val="auto"/>
                <w:shd w:val="clear" w:color="auto" w:fill="FFFFFF"/>
              </w:rPr>
            </w:pPr>
          </w:p>
        </w:tc>
        <w:tc>
          <w:tcPr>
            <w:tcW w:w="114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AA761C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6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201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color w:val="3C3C3C"/>
                <w:shd w:val="clear" w:color="auto" w:fill="E9F4FF"/>
              </w:rPr>
            </w:pPr>
          </w:p>
        </w:tc>
        <w:tc>
          <w:tcPr>
            <w:tcW w:w="2313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154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shd w:val="clear" w:color="auto" w:fill="FFFFFF"/>
              </w:rPr>
            </w:pPr>
          </w:p>
        </w:tc>
        <w:tc>
          <w:tcPr>
            <w:tcW w:w="109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  <w:color w:val="auto"/>
              </w:rPr>
            </w:pPr>
          </w:p>
        </w:tc>
        <w:tc>
          <w:tcPr>
            <w:tcW w:w="1426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35EB" w:rsidRPr="00BF2208" w:rsidRDefault="002535EB" w:rsidP="00F97E75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</w:tr>
    </w:tbl>
    <w:p w:rsidR="002535EB" w:rsidRDefault="002535EB" w:rsidP="002535EB">
      <w:pPr>
        <w:tabs>
          <w:tab w:val="left" w:pos="5820"/>
        </w:tabs>
        <w:jc w:val="center"/>
        <w:rPr>
          <w:sz w:val="16"/>
        </w:rPr>
      </w:pPr>
    </w:p>
    <w:p w:rsidR="002535EB" w:rsidRPr="002535EB" w:rsidRDefault="002535EB" w:rsidP="002535EB">
      <w:pPr>
        <w:jc w:val="center"/>
        <w:rPr>
          <w:rFonts w:ascii="Arial" w:hAnsi="Arial" w:cs="Arial"/>
          <w:b/>
          <w:color w:val="2E74B5"/>
          <w:sz w:val="28"/>
        </w:rPr>
      </w:pPr>
      <w:r w:rsidRPr="002535EB">
        <w:rPr>
          <w:rFonts w:ascii="Arial" w:hAnsi="Arial" w:cs="Arial"/>
          <w:b/>
          <w:color w:val="2E74B5"/>
          <w:sz w:val="28"/>
        </w:rPr>
        <w:t>LA VICEPRESIDENCIA DE LA REPÚBLICA EN EL MES DE FEBRERO DEL AÑO 2020, NO REALIZO EVENTOS A TRAVÉS DE LAS MODALIDADES DE COMPRA DIRECTA, COTIZACIÓN Y LICITACIÓN POR MEDIO DEL SISTEMA DE INFORMACIÓN DE CONTRATACIONES Y ADQUISICIONES DEL ESTADO, DENOMINADO -GUATECOMPRAS-.</w:t>
      </w:r>
    </w:p>
    <w:p w:rsidR="002535EB" w:rsidRPr="002535EB" w:rsidRDefault="002535EB" w:rsidP="002535EB">
      <w:pPr>
        <w:tabs>
          <w:tab w:val="left" w:pos="5820"/>
        </w:tabs>
        <w:jc w:val="center"/>
        <w:rPr>
          <w:sz w:val="16"/>
        </w:rPr>
      </w:pPr>
      <w:bookmarkStart w:id="0" w:name="_GoBack"/>
      <w:bookmarkEnd w:id="0"/>
    </w:p>
    <w:sectPr w:rsidR="002535EB" w:rsidRPr="002535EB" w:rsidSect="002535EB">
      <w:headerReference w:type="default" r:id="rId6"/>
      <w:pgSz w:w="15840" w:h="12240" w:orient="landscape"/>
      <w:pgMar w:top="340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364" w:rsidRDefault="003A3364" w:rsidP="002535EB">
      <w:pPr>
        <w:spacing w:after="0" w:line="240" w:lineRule="auto"/>
      </w:pPr>
      <w:r>
        <w:separator/>
      </w:r>
    </w:p>
  </w:endnote>
  <w:endnote w:type="continuationSeparator" w:id="0">
    <w:p w:rsidR="003A3364" w:rsidRDefault="003A3364" w:rsidP="0025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364" w:rsidRDefault="003A3364" w:rsidP="002535EB">
      <w:pPr>
        <w:spacing w:after="0" w:line="240" w:lineRule="auto"/>
      </w:pPr>
      <w:r>
        <w:separator/>
      </w:r>
    </w:p>
  </w:footnote>
  <w:footnote w:type="continuationSeparator" w:id="0">
    <w:p w:rsidR="003A3364" w:rsidRDefault="003A3364" w:rsidP="00253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5EB" w:rsidRDefault="002535EB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-278130</wp:posOffset>
          </wp:positionV>
          <wp:extent cx="3755390" cy="1792605"/>
          <wp:effectExtent l="0" t="0" r="0" b="0"/>
          <wp:wrapSquare wrapText="bothSides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5390" cy="1792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EB"/>
    <w:rsid w:val="0017414E"/>
    <w:rsid w:val="002535EB"/>
    <w:rsid w:val="003A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7D22E8-FF83-4AD5-918E-B6A827CB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5EB"/>
    <w:rPr>
      <w:rFonts w:ascii="Calibri" w:eastAsia="Calibri" w:hAnsi="Calibri" w:cs="Calibri"/>
      <w:color w:val="000000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35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35EB"/>
    <w:rPr>
      <w:rFonts w:ascii="Calibri" w:eastAsia="Calibri" w:hAnsi="Calibri" w:cs="Calibri"/>
      <w:color w:val="000000"/>
      <w:lang w:eastAsia="es-GT"/>
    </w:rPr>
  </w:style>
  <w:style w:type="paragraph" w:styleId="Piedepgina">
    <w:name w:val="footer"/>
    <w:basedOn w:val="Normal"/>
    <w:link w:val="PiedepginaCar"/>
    <w:uiPriority w:val="99"/>
    <w:unhideWhenUsed/>
    <w:rsid w:val="002535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35EB"/>
    <w:rPr>
      <w:rFonts w:ascii="Calibri" w:eastAsia="Calibri" w:hAnsi="Calibri" w:cs="Calibri"/>
      <w:color w:val="000000"/>
      <w:lang w:eastAsia="es-G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3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35EB"/>
    <w:rPr>
      <w:rFonts w:ascii="Segoe UI" w:eastAsia="Calibri" w:hAnsi="Segoe UI" w:cs="Segoe UI"/>
      <w:color w:val="000000"/>
      <w:sz w:val="18"/>
      <w:szCs w:val="18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Flores</dc:creator>
  <cp:keywords/>
  <dc:description/>
  <cp:lastModifiedBy>Luz Flores</cp:lastModifiedBy>
  <cp:revision>1</cp:revision>
  <cp:lastPrinted>2020-03-06T22:18:00Z</cp:lastPrinted>
  <dcterms:created xsi:type="dcterms:W3CDTF">2020-03-06T22:14:00Z</dcterms:created>
  <dcterms:modified xsi:type="dcterms:W3CDTF">2020-03-06T22:28:00Z</dcterms:modified>
</cp:coreProperties>
</file>