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187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VICEPRESIDENCIA DE LA REPÚBLICA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6a. Avenida 4-19 Zona 1, Primera Puerta Norte de Casa Presidencial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Guatemala, Centro América PBX: (502) 2321-2121</w:t>
      </w:r>
    </w:p>
    <w:p w:rsidR="00D94187" w:rsidRPr="002A0AF9" w:rsidRDefault="00AC597D" w:rsidP="00AC597D">
      <w:pPr>
        <w:jc w:val="center"/>
        <w:rPr>
          <w:rFonts w:ascii="Montserrat" w:eastAsia="Times New Roman" w:hAnsi="Montserrat" w:cs="Arial"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noProof/>
          <w:color w:val="1F3864" w:themeColor="accent1" w:themeShade="80"/>
          <w:sz w:val="20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-1057275</wp:posOffset>
                </wp:positionH>
                <wp:positionV relativeFrom="paragraph">
                  <wp:posOffset>208915</wp:posOffset>
                </wp:positionV>
                <wp:extent cx="7665720" cy="0"/>
                <wp:effectExtent l="0" t="0" r="3048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65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C1323" id="Conector rec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3.25pt,16.45pt" to="520.3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dF3wEAABsEAAAOAAAAZHJzL2Uyb0RvYy54bWysU8mO2zAMvRfoPwi6N3YCJCmMOHPIYHrp&#10;EnT5AI1MxUK1gdLEzt+XkhPPoAtQFL3IlsT3yPdI7e5Ga9gZMGrvWr5c1JyBk77T7tTyb18f3rzl&#10;LCbhOmG8g5ZfIPK7/etXuyE0sPK9Nx0gIxIXmyG0vE8pNFUVZQ9WxIUP4OhSebQi0RZPVYdiIHZr&#10;qlVdb6rBYxfQS4iRTu+nS74v/EqBTJ+UipCYaTnVlsqKZX3Ma7XfieaEIvRaXssQ/1CFFdpR0pnq&#10;XiTBnlD/QmW1RB+9SgvpbeWV0hKKBlKzrH9S86UXAYoWMieG2ab4/2jlx/MRme5avubMCUstOlCj&#10;ZPLIMH/YOns0hNhQ6MEd8bqL4YhZ8KjQ5i9JYWPx9TL7CmNikg63m816uyL75e2uegYGjOkdeMvy&#10;T8uNdlmyaMT5fUyUjEJvIfnYuLxGb3T3oI0pmzwscDDIzoLaLKQEl5aFxDzZD76bzrfrui4NJ8Yy&#10;XxlS+F+w0V3OUGXBk8Tyly4GpuyfQZFdJGpKMBNNObrvy2xXYaHIDFFU5QyqS1V/BF1jMwzK8P4t&#10;cI4uGb1LM9Bq5/F3WdN4K1VN8TfVk9Ys+9F3l9LwYgdNYFF2fS15xF/uC/z5Te9/AAAA//8DAFBL&#10;AwQUAAYACAAAACEAEH01Ht4AAAALAQAADwAAAGRycy9kb3ducmV2LnhtbEyPQU7DMBBF90jcwRok&#10;dq3dQkMIcSoEKt0hCD2AGw9JwB5Httukt8cVC1jOzNOf98v1ZA07og+9IwmLuQCG1DjdUyth97GZ&#10;5cBCVKSVcYQSThhgXV1elKrQbqR3PNaxZSmEQqEkdDEOBeeh6dCqMHcDUrp9Om9VTKNvufZqTOHW&#10;8KUQGbeqp/ShUwM+ddh81wcrYcrr0T+/rbZfObfbHb5uTv7FSHl9NT0+AIs4xT8YzvpJHarktHcH&#10;0oEZCbNFlq0SK+FmeQ/sTIhbcQds/7vhVcn/d6h+AAAA//8DAFBLAQItABQABgAIAAAAIQC2gziS&#10;/gAAAOEBAAATAAAAAAAAAAAAAAAAAAAAAABbQ29udGVudF9UeXBlc10ueG1sUEsBAi0AFAAGAAgA&#10;AAAhADj9If/WAAAAlAEAAAsAAAAAAAAAAAAAAAAALwEAAF9yZWxzLy5yZWxzUEsBAi0AFAAGAAgA&#10;AAAhAMSCB0XfAQAAGwQAAA4AAAAAAAAAAAAAAAAALgIAAGRycy9lMm9Eb2MueG1sUEsBAi0AFAAG&#10;AAgAAAAhABB9NR7eAAAACwEAAA8AAAAAAAAAAAAAAAAAOQQAAGRycy9kb3ducmV2LnhtbFBLBQYA&#10;AAAABAAEAPMAAABEBQAAAAA=&#10;" strokecolor="#2f5496 [2404]" strokeweight=".5pt">
                <v:stroke joinstyle="miter"/>
              </v:line>
            </w:pict>
          </mc:Fallback>
        </mc:AlternateContent>
      </w:r>
      <w:r w:rsidR="003A13C3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Septiembre</w: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 xml:space="preserve"> a </w:t>
      </w:r>
      <w:r w:rsidR="003A13C3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D</w:t>
      </w:r>
      <w:bookmarkStart w:id="0" w:name="_GoBack"/>
      <w:bookmarkEnd w:id="0"/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iciembre</w:t>
      </w:r>
      <w:r w:rsid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 xml:space="preserve"> </w: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2020</w:t>
      </w:r>
    </w:p>
    <w:p w:rsidR="00D94187" w:rsidRPr="002A0AF9" w:rsidRDefault="00D94187" w:rsidP="00D94187">
      <w:pPr>
        <w:rPr>
          <w:rFonts w:ascii="Montserrat" w:eastAsia="Times New Roman" w:hAnsi="Montserrat" w:cs="Arial"/>
          <w:lang w:val="es-GT" w:eastAsia="es-ES_tradnl"/>
        </w:rPr>
      </w:pPr>
    </w:p>
    <w:p w:rsidR="00AC597D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ENTIDADES ADSCRITAS A LA VICEPRESIDENCIA DE LA REPÚBLICA</w:t>
      </w:r>
    </w:p>
    <w:p w:rsidR="00AC597D" w:rsidRPr="002A0AF9" w:rsidRDefault="00AC597D" w:rsidP="00AC597D">
      <w:pPr>
        <w:jc w:val="center"/>
        <w:rPr>
          <w:rFonts w:ascii="Montserrat" w:eastAsia="Times New Roman" w:hAnsi="Montserrat" w:cs="Arial"/>
          <w:b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las Adicciones y Tráfico Ilícito de Drogas (SECCATID)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color w:val="2F5496" w:themeColor="accent1" w:themeShade="BF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Fredy Filadelfo Anzueto Villatoro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2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Calle 1-00 Zona 10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PBX: (502) 2504-6000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 Violencia Sexual, Explotación y Trata de Personas (SVET)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Licda. </w:t>
      </w:r>
      <w:r w:rsidR="00E12EC8" w:rsidRPr="002A0AF9">
        <w:rPr>
          <w:rFonts w:ascii="Montserrat" w:eastAsia="Times New Roman" w:hAnsi="Montserrat" w:cs="Arial"/>
          <w:sz w:val="22"/>
          <w:lang w:val="es-GT" w:eastAsia="es-ES_tradnl"/>
        </w:rPr>
        <w:t>Sandy Guadalupe Recinos Acevedo</w:t>
      </w:r>
      <w:r w:rsidR="00862244">
        <w:rPr>
          <w:rFonts w:ascii="Montserrat" w:eastAsia="Times New Roman" w:hAnsi="Montserrat" w:cs="Arial"/>
          <w:sz w:val="22"/>
          <w:lang w:val="es-GT" w:eastAsia="es-ES_tradnl"/>
        </w:rPr>
        <w:t xml:space="preserve"> de Cabrera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Ciudad de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TELEFAX. (502) 2504-8888</w:t>
      </w:r>
    </w:p>
    <w:p w:rsidR="00A4447A" w:rsidRPr="002A0AF9" w:rsidRDefault="00A4447A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Nacional de Administración de Bienes de Extinción de Dominio (SENABED)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Lic</w:t>
      </w:r>
      <w:r w:rsidR="00E74248">
        <w:rPr>
          <w:rFonts w:ascii="Montserrat" w:eastAsia="Times New Roman" w:hAnsi="Montserrat" w:cs="Arial"/>
          <w:sz w:val="22"/>
          <w:lang w:val="es-GT" w:eastAsia="es-ES_tradnl"/>
        </w:rPr>
        <w:t>. Jorge Mario Andrino Grotewold</w:t>
      </w:r>
    </w:p>
    <w:p w:rsid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Edificio Plaza La República, Diagonal 6 10-26 Zona 10. 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2495-0600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Comisión Trasnacional del Plan Trifinio </w:t>
      </w:r>
      <w:r w:rsidR="00AC597D"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–</w:t>
      </w: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Guatemala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B0D84">
        <w:rPr>
          <w:rFonts w:ascii="Montserrat" w:eastAsia="Times New Roman" w:hAnsi="Montserrat" w:cs="Arial"/>
          <w:sz w:val="22"/>
          <w:lang w:val="es-GT" w:eastAsia="es-ES_tradnl"/>
        </w:rPr>
        <w:t>Lic</w:t>
      </w:r>
      <w:r w:rsidR="003D0A8F">
        <w:rPr>
          <w:rFonts w:ascii="Montserrat" w:eastAsia="Times New Roman" w:hAnsi="Montserrat" w:cs="Arial"/>
          <w:sz w:val="22"/>
          <w:lang w:val="es-GT" w:eastAsia="es-ES_tradnl"/>
        </w:rPr>
        <w:t>. Victor Manuel Asturias Cordón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2251-3622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5A42EB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Secretaria Nacional de Ciencia y Tecnología (SENACYT)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D0A8F">
        <w:rPr>
          <w:rFonts w:ascii="Montserrat" w:eastAsia="Times New Roman" w:hAnsi="Montserrat" w:cs="Arial"/>
          <w:sz w:val="22"/>
          <w:lang w:val="es-GT" w:eastAsia="es-ES_tradnl"/>
        </w:rPr>
        <w:t>Licda. Ana Judith Chan Orantes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3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ª. Avenida 13-28, Zona 1 </w:t>
      </w:r>
      <w:r w:rsidR="002A0AF9">
        <w:rPr>
          <w:rFonts w:ascii="Montserrat" w:eastAsia="Times New Roman" w:hAnsi="Montserrat" w:cs="Arial"/>
          <w:sz w:val="22"/>
          <w:lang w:val="es-GT" w:eastAsia="es-ES_tradnl"/>
        </w:rPr>
        <w:t xml:space="preserve">-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PBX. (502) 2317-2618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4447A" w:rsidRPr="002A0AF9" w:rsidRDefault="00D94187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Dirección Ejecutiva de la Autoridad para el Manejo Sustentable de la Cuenca del Lago De Atitlán y su Entorno (AMSCLAE)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Ing. Pedro Guillermo Toc Cobox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12 Calle 7-49 Zona 2, Barrio San Bartolo, Sololá </w:t>
      </w:r>
    </w:p>
    <w:p w:rsidR="00E5651D" w:rsidRPr="00AC597D" w:rsidRDefault="00D94187" w:rsidP="002A0AF9">
      <w:pPr>
        <w:ind w:left="1080"/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Tel: (502) 7762 -1184</w:t>
      </w:r>
    </w:p>
    <w:sectPr w:rsidR="00E5651D" w:rsidRPr="00AC597D" w:rsidSect="00500E38">
      <w:headerReference w:type="default" r:id="rId8"/>
      <w:footerReference w:type="default" r:id="rId9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617" w:rsidRDefault="008D0617" w:rsidP="005B1EDE">
      <w:r>
        <w:separator/>
      </w:r>
    </w:p>
  </w:endnote>
  <w:endnote w:type="continuationSeparator" w:id="0">
    <w:p w:rsidR="008D0617" w:rsidRDefault="008D0617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10" name="Imagen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10" name="Imagen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11" name="Imagen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617" w:rsidRDefault="008D0617" w:rsidP="005B1EDE">
      <w:r>
        <w:separator/>
      </w:r>
    </w:p>
  </w:footnote>
  <w:footnote w:type="continuationSeparator" w:id="0">
    <w:p w:rsidR="008D0617" w:rsidRDefault="008D0617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14625"/>
    <w:multiLevelType w:val="hybridMultilevel"/>
    <w:tmpl w:val="B1B623B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5777F"/>
    <w:multiLevelType w:val="hybridMultilevel"/>
    <w:tmpl w:val="4AAAAC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233496"/>
    <w:rsid w:val="002A0AF9"/>
    <w:rsid w:val="002E3D46"/>
    <w:rsid w:val="002F4E2F"/>
    <w:rsid w:val="00313130"/>
    <w:rsid w:val="003A13C3"/>
    <w:rsid w:val="003B0D84"/>
    <w:rsid w:val="003D0A8F"/>
    <w:rsid w:val="00403FF7"/>
    <w:rsid w:val="004C5A6F"/>
    <w:rsid w:val="00500E38"/>
    <w:rsid w:val="00515BC8"/>
    <w:rsid w:val="005232ED"/>
    <w:rsid w:val="005652E0"/>
    <w:rsid w:val="005A0F84"/>
    <w:rsid w:val="005A42EB"/>
    <w:rsid w:val="005B1EDE"/>
    <w:rsid w:val="005F7E69"/>
    <w:rsid w:val="00645E92"/>
    <w:rsid w:val="00682C56"/>
    <w:rsid w:val="006D5AF7"/>
    <w:rsid w:val="007D2341"/>
    <w:rsid w:val="007D3F3E"/>
    <w:rsid w:val="007E4B66"/>
    <w:rsid w:val="007F0C21"/>
    <w:rsid w:val="00801937"/>
    <w:rsid w:val="00832BBB"/>
    <w:rsid w:val="00833E14"/>
    <w:rsid w:val="00862244"/>
    <w:rsid w:val="0089769F"/>
    <w:rsid w:val="008D0617"/>
    <w:rsid w:val="009919DF"/>
    <w:rsid w:val="00A4422D"/>
    <w:rsid w:val="00A4447A"/>
    <w:rsid w:val="00A52E53"/>
    <w:rsid w:val="00AC597D"/>
    <w:rsid w:val="00B94D68"/>
    <w:rsid w:val="00D22FFA"/>
    <w:rsid w:val="00D75C29"/>
    <w:rsid w:val="00D94187"/>
    <w:rsid w:val="00E12EC8"/>
    <w:rsid w:val="00E5651D"/>
    <w:rsid w:val="00E74248"/>
    <w:rsid w:val="00ED1CDA"/>
    <w:rsid w:val="00ED58F7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3702D7F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styleId="Prrafodelista">
    <w:name w:val="List Paragraph"/>
    <w:basedOn w:val="Normal"/>
    <w:uiPriority w:val="34"/>
    <w:qFormat/>
    <w:rsid w:val="00AC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F7F201-E4C8-4FD2-8CA9-27BA064DC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cp:lastPrinted>2020-09-09T17:48:00Z</cp:lastPrinted>
  <dcterms:created xsi:type="dcterms:W3CDTF">2020-11-06T18:40:00Z</dcterms:created>
  <dcterms:modified xsi:type="dcterms:W3CDTF">2020-11-06T18:40:00Z</dcterms:modified>
</cp:coreProperties>
</file>